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BDA" w:rsidRDefault="00300BDA">
      <w:r>
        <w:t>Выполнить чертеж детали (три вида) в тетради, не соблюдая размеры, но соблюдая пропорции.</w:t>
      </w:r>
    </w:p>
    <w:p w:rsidR="00DE2D01" w:rsidRDefault="00300BDA">
      <w:r>
        <w:rPr>
          <w:noProof/>
        </w:rPr>
        <w:drawing>
          <wp:inline distT="0" distB="0" distL="0" distR="0">
            <wp:extent cx="3288030" cy="2989580"/>
            <wp:effectExtent l="19050" t="0" r="7620" b="0"/>
            <wp:docPr id="2" name="Рисунок 1" descr="http://ok-t.ru/studopedia/baza15/277434803662.files/image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-t.ru/studopedia/baza15/277434803662.files/image13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030" cy="298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2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300BDA"/>
    <w:rsid w:val="00300BDA"/>
    <w:rsid w:val="00DE2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0B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3</cp:revision>
  <dcterms:created xsi:type="dcterms:W3CDTF">2020-01-30T05:23:00Z</dcterms:created>
  <dcterms:modified xsi:type="dcterms:W3CDTF">2020-01-30T05:28:00Z</dcterms:modified>
</cp:coreProperties>
</file>